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310F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5539AF">
        <w:rPr>
          <w:sz w:val="28"/>
          <w:szCs w:val="28"/>
          <w:lang w:val="ru-RU"/>
        </w:rPr>
        <w:t xml:space="preserve">13 </w:t>
      </w:r>
      <w:proofErr w:type="spellStart"/>
      <w:r w:rsidR="005539AF">
        <w:rPr>
          <w:sz w:val="28"/>
          <w:szCs w:val="28"/>
          <w:lang w:val="ru-RU"/>
        </w:rPr>
        <w:t>червня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A74FB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року</w:t>
      </w:r>
    </w:p>
    <w:p w:rsidR="005539AF" w:rsidRPr="005539AF" w:rsidRDefault="005539AF" w:rsidP="005539AF">
      <w:pPr>
        <w:ind w:firstLine="720"/>
        <w:jc w:val="both"/>
        <w:rPr>
          <w:sz w:val="28"/>
          <w:szCs w:val="28"/>
          <w:lang w:val="ru-RU"/>
        </w:rPr>
      </w:pPr>
      <w:r w:rsidRPr="005539AF">
        <w:rPr>
          <w:sz w:val="28"/>
          <w:szCs w:val="28"/>
          <w:lang w:val="ru-RU"/>
        </w:rPr>
        <w:t>Бланки - код ДК 021:2015 – 22820000-4 (Бланки «</w:t>
      </w:r>
      <w:proofErr w:type="spellStart"/>
      <w:r w:rsidRPr="005539AF">
        <w:rPr>
          <w:sz w:val="28"/>
          <w:szCs w:val="28"/>
          <w:lang w:val="ru-RU"/>
        </w:rPr>
        <w:t>Атестат</w:t>
      </w:r>
      <w:proofErr w:type="spellEnd"/>
      <w:r w:rsidRPr="005539AF">
        <w:rPr>
          <w:sz w:val="28"/>
          <w:szCs w:val="28"/>
          <w:lang w:val="ru-RU"/>
        </w:rPr>
        <w:t xml:space="preserve"> старшого </w:t>
      </w:r>
      <w:proofErr w:type="spellStart"/>
      <w:r w:rsidRPr="005539AF">
        <w:rPr>
          <w:sz w:val="28"/>
          <w:szCs w:val="28"/>
          <w:lang w:val="ru-RU"/>
        </w:rPr>
        <w:t>дослідника</w:t>
      </w:r>
      <w:proofErr w:type="spellEnd"/>
      <w:r w:rsidRPr="005539AF">
        <w:rPr>
          <w:sz w:val="28"/>
          <w:szCs w:val="28"/>
          <w:lang w:val="ru-RU"/>
        </w:rPr>
        <w:t>»)</w:t>
      </w:r>
    </w:p>
    <w:p w:rsidR="00E24815" w:rsidRPr="004D1980" w:rsidRDefault="00E24815" w:rsidP="004D1980">
      <w:pPr>
        <w:ind w:firstLine="567"/>
        <w:jc w:val="both"/>
        <w:rPr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5539AF" w:rsidP="005539AF">
      <w:pPr>
        <w:ind w:firstLine="720"/>
        <w:jc w:val="both"/>
        <w:rPr>
          <w:rStyle w:val="text-info"/>
          <w:sz w:val="28"/>
          <w:szCs w:val="28"/>
          <w:lang w:val="ru-RU"/>
        </w:rPr>
      </w:pPr>
      <w:r w:rsidRPr="005539AF">
        <w:rPr>
          <w:sz w:val="28"/>
          <w:szCs w:val="28"/>
        </w:rPr>
        <w:t>UA</w:t>
      </w:r>
      <w:r w:rsidRPr="005539AF">
        <w:rPr>
          <w:sz w:val="28"/>
          <w:szCs w:val="28"/>
          <w:lang w:val="ru-RU"/>
        </w:rPr>
        <w:t>-2025-06-13-002486-</w:t>
      </w:r>
      <w:r w:rsidRPr="005539AF">
        <w:rPr>
          <w:sz w:val="28"/>
          <w:szCs w:val="28"/>
        </w:rPr>
        <w:t>a</w:t>
      </w:r>
      <w:r w:rsidR="004D1980" w:rsidRPr="00222653">
        <w:rPr>
          <w:rStyle w:val="text-info"/>
          <w:sz w:val="28"/>
          <w:szCs w:val="28"/>
          <w:lang w:val="ru-RU"/>
        </w:rPr>
        <w:t xml:space="preserve"> </w:t>
      </w:r>
      <w:r w:rsidR="004D3458" w:rsidRPr="00222653">
        <w:rPr>
          <w:rStyle w:val="text-info"/>
          <w:sz w:val="28"/>
          <w:szCs w:val="28"/>
          <w:lang w:val="ru-RU"/>
        </w:rPr>
        <w:t>(</w:t>
      </w:r>
      <w:r w:rsidR="004D1980" w:rsidRPr="00FB752F">
        <w:rPr>
          <w:rFonts w:ascii="Times New Roman" w:hAnsi="Times New Roman" w:cs="Times New Roman"/>
          <w:sz w:val="28"/>
          <w:szCs w:val="28"/>
          <w:lang w:val="uk-UA"/>
        </w:rPr>
        <w:t>Відкриті торги в порядку, визначеному Особливостями</w:t>
      </w:r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4D1980" w:rsidRDefault="00684799" w:rsidP="005539AF">
      <w:pPr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hyperlink r:id="rId6" w:history="1">
        <w:r w:rsidR="005539AF" w:rsidRPr="00DF2DF3">
          <w:rPr>
            <w:rStyle w:val="a7"/>
            <w:sz w:val="28"/>
            <w:szCs w:val="28"/>
            <w:lang w:val="ru-RU"/>
          </w:rPr>
          <w:t>https://prozorro.gov.ua/uk/tender/UA-2025-06-13-002486-a</w:t>
        </w:r>
      </w:hyperlink>
    </w:p>
    <w:p w:rsidR="005539AF" w:rsidRDefault="005539AF" w:rsidP="005539AF">
      <w:pPr>
        <w:ind w:right="-28" w:firstLine="709"/>
        <w:jc w:val="both"/>
        <w:rPr>
          <w:rStyle w:val="a7"/>
          <w:sz w:val="28"/>
          <w:szCs w:val="28"/>
          <w:lang w:val="ru-RU"/>
        </w:rPr>
      </w:pPr>
    </w:p>
    <w:p w:rsidR="00106B21" w:rsidRPr="004D1980" w:rsidRDefault="001F758C" w:rsidP="004D1980">
      <w:pPr>
        <w:pStyle w:val="a4"/>
        <w:numPr>
          <w:ilvl w:val="0"/>
          <w:numId w:val="2"/>
        </w:numPr>
        <w:ind w:left="709" w:right="-2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4D19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D19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CA13B9" w:rsidRPr="00CA13B9" w:rsidRDefault="00CA13B9" w:rsidP="00CA13B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B9">
        <w:rPr>
          <w:rFonts w:ascii="Times New Roman" w:hAnsi="Times New Roman" w:cs="Times New Roman"/>
          <w:sz w:val="28"/>
          <w:szCs w:val="28"/>
          <w:lang w:val="uk-UA"/>
        </w:rPr>
        <w:t xml:space="preserve">Технічні описи та малюнки предмета закупівлі сформовані відповідно до наказу Міністерства освіти і науки України від </w:t>
      </w:r>
      <w:r w:rsidRPr="00CA13B9">
        <w:rPr>
          <w:sz w:val="28"/>
          <w:szCs w:val="28"/>
          <w:lang w:val="uk-UA"/>
        </w:rPr>
        <w:t>21.11.2024</w:t>
      </w:r>
      <w:r w:rsidRPr="00CA13B9">
        <w:rPr>
          <w:sz w:val="28"/>
          <w:szCs w:val="28"/>
        </w:rPr>
        <w:t> </w:t>
      </w:r>
      <w:r w:rsidRPr="00CA13B9">
        <w:rPr>
          <w:sz w:val="28"/>
          <w:szCs w:val="28"/>
          <w:lang w:val="uk-UA"/>
        </w:rPr>
        <w:t xml:space="preserve">року № 1640 «Про затвердження технічних описів атестатів про вчені звання, диплома доктора наук та внесення змін до наказу Міністерства освіти і науки України від 04 лютого 2014 року № 97», що зареєстрований в Міністерстві юстиції України 06 грудня 2024 р. за № 1863/43208 (зі змінами). </w:t>
      </w:r>
      <w:r w:rsidRPr="00CA13B9">
        <w:rPr>
          <w:rFonts w:ascii="Times New Roman" w:hAnsi="Times New Roman" w:cs="Times New Roman"/>
          <w:sz w:val="28"/>
          <w:szCs w:val="28"/>
          <w:lang w:val="uk-UA"/>
        </w:rPr>
        <w:t xml:space="preserve">Текстова інформація на малюнках надрукована відповідно до зразків, затверджених постановою Кабінету Міністрів України від 19.08.2015 № 656 «Деякі питання реалізації статті 54 Закону України «Про вищу освіту» (зі змінами). </w:t>
      </w:r>
    </w:p>
    <w:p w:rsidR="00CA13B9" w:rsidRPr="00CA13B9" w:rsidRDefault="00CA13B9" w:rsidP="00CA13B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B9">
        <w:rPr>
          <w:rFonts w:ascii="Times New Roman" w:hAnsi="Times New Roman" w:cs="Times New Roman"/>
          <w:sz w:val="28"/>
          <w:szCs w:val="28"/>
          <w:lang w:val="uk-UA"/>
        </w:rPr>
        <w:t>Товари, що пропонуються учасником, повинні повністю відповідати технічним описам та малюнкам, які встановлені нормативно-правовими актами, зазначеними у даному додатку до Тендерної документації.</w:t>
      </w:r>
    </w:p>
    <w:p w:rsidR="00CA13B9" w:rsidRPr="00CA13B9" w:rsidRDefault="00CA13B9" w:rsidP="00CA13B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B9">
        <w:rPr>
          <w:rFonts w:ascii="Times New Roman" w:hAnsi="Times New Roman" w:cs="Times New Roman"/>
          <w:sz w:val="28"/>
          <w:szCs w:val="28"/>
          <w:lang w:val="uk-UA"/>
        </w:rPr>
        <w:t>Учасник має зазначити інформацію про країну походження товару, що пропонується учасником.</w:t>
      </w:r>
    </w:p>
    <w:p w:rsidR="00CA13B9" w:rsidRPr="00CA13B9" w:rsidRDefault="00CA13B9" w:rsidP="00CA13B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3B9">
        <w:rPr>
          <w:rFonts w:ascii="Times New Roman" w:hAnsi="Times New Roman" w:cs="Times New Roman"/>
          <w:sz w:val="28"/>
          <w:szCs w:val="28"/>
          <w:lang w:val="uk-UA"/>
        </w:rPr>
        <w:t xml:space="preserve">При виробництві товарів учасник повинен дотримуватися застосування заходів із захисту довкілля. Товари, що пропонується учасником, повинні відповідати вимогам законодавства України із захисту довкілля, відповідати основним вимогам державної політики України в галузі захисту довкілля та вимогам природоохоронного законодавства України. Учасник повинен </w:t>
      </w:r>
      <w:r w:rsidRPr="00CA13B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дотримуватися вимог державних та міжнародних стандартів стосовно забезпечення якості, екологічності та безпеки при виготовленні документів з елементами захисту, які є предметом закупівлі.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D1980" w:rsidRPr="004D1980" w:rsidRDefault="004D1980" w:rsidP="004D1980">
      <w:pPr>
        <w:spacing w:line="276" w:lineRule="auto"/>
        <w:ind w:left="360" w:right="-28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4D19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67F3C">
      <w:pPr>
        <w:spacing w:line="276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CA13B9" w:rsidRPr="00CA13B9" w:rsidRDefault="00CA13B9" w:rsidP="00CA13B9">
      <w:pPr>
        <w:spacing w:line="276" w:lineRule="auto"/>
        <w:ind w:right="-28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  <w:sectPr w:rsidR="00CA13B9" w:rsidRPr="00CA13B9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CA13B9">
        <w:rPr>
          <w:sz w:val="28"/>
          <w:szCs w:val="28"/>
          <w:lang w:val="ru-RU"/>
        </w:rPr>
        <w:t>Очікувана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вартість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CA13B9">
        <w:rPr>
          <w:sz w:val="28"/>
          <w:szCs w:val="28"/>
          <w:lang w:val="ru-RU"/>
        </w:rPr>
        <w:t>закупівлі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визначена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згідно</w:t>
      </w:r>
      <w:proofErr w:type="spellEnd"/>
      <w:r w:rsidRPr="00CA13B9">
        <w:rPr>
          <w:sz w:val="28"/>
          <w:szCs w:val="28"/>
          <w:lang w:val="ru-RU"/>
        </w:rPr>
        <w:t xml:space="preserve"> з </w:t>
      </w:r>
      <w:proofErr w:type="spellStart"/>
      <w:r w:rsidRPr="00CA13B9">
        <w:rPr>
          <w:sz w:val="28"/>
          <w:szCs w:val="28"/>
          <w:lang w:val="ru-RU"/>
        </w:rPr>
        <w:t>Примірною</w:t>
      </w:r>
      <w:proofErr w:type="spellEnd"/>
      <w:r w:rsidRPr="00CA13B9">
        <w:rPr>
          <w:sz w:val="28"/>
          <w:szCs w:val="28"/>
          <w:lang w:val="ru-RU"/>
        </w:rPr>
        <w:t xml:space="preserve"> методикою </w:t>
      </w:r>
      <w:proofErr w:type="spellStart"/>
      <w:r w:rsidRPr="00CA13B9">
        <w:rPr>
          <w:sz w:val="28"/>
          <w:szCs w:val="28"/>
          <w:lang w:val="ru-RU"/>
        </w:rPr>
        <w:t>визначення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очікуваної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вартості</w:t>
      </w:r>
      <w:proofErr w:type="spellEnd"/>
      <w:r w:rsidRPr="00CA13B9">
        <w:rPr>
          <w:sz w:val="28"/>
          <w:szCs w:val="28"/>
          <w:lang w:val="ru-RU"/>
        </w:rPr>
        <w:t xml:space="preserve"> предмета </w:t>
      </w:r>
      <w:proofErr w:type="spellStart"/>
      <w:r w:rsidRPr="00CA13B9">
        <w:rPr>
          <w:sz w:val="28"/>
          <w:szCs w:val="28"/>
          <w:lang w:val="ru-RU"/>
        </w:rPr>
        <w:t>закупівлі</w:t>
      </w:r>
      <w:proofErr w:type="spellEnd"/>
      <w:r w:rsidRPr="00CA13B9">
        <w:rPr>
          <w:sz w:val="28"/>
          <w:szCs w:val="28"/>
          <w:lang w:val="ru-RU"/>
        </w:rPr>
        <w:t xml:space="preserve">, </w:t>
      </w:r>
      <w:proofErr w:type="spellStart"/>
      <w:r w:rsidRPr="00CA13B9">
        <w:rPr>
          <w:sz w:val="28"/>
          <w:szCs w:val="28"/>
          <w:lang w:val="ru-RU"/>
        </w:rPr>
        <w:t>затвердженою</w:t>
      </w:r>
      <w:proofErr w:type="spellEnd"/>
      <w:r w:rsidRPr="00CA13B9">
        <w:rPr>
          <w:sz w:val="28"/>
          <w:szCs w:val="28"/>
          <w:lang w:val="ru-RU"/>
        </w:rPr>
        <w:t xml:space="preserve"> наказом </w:t>
      </w:r>
      <w:proofErr w:type="spellStart"/>
      <w:r w:rsidRPr="00CA13B9">
        <w:rPr>
          <w:sz w:val="28"/>
          <w:szCs w:val="28"/>
          <w:lang w:val="ru-RU"/>
        </w:rPr>
        <w:t>Міністерства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розвитку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економіки</w:t>
      </w:r>
      <w:proofErr w:type="spellEnd"/>
      <w:r w:rsidRPr="00CA13B9">
        <w:rPr>
          <w:sz w:val="28"/>
          <w:szCs w:val="28"/>
          <w:lang w:val="ru-RU"/>
        </w:rPr>
        <w:t xml:space="preserve">, </w:t>
      </w:r>
      <w:proofErr w:type="spellStart"/>
      <w:r w:rsidRPr="00CA13B9">
        <w:rPr>
          <w:sz w:val="28"/>
          <w:szCs w:val="28"/>
          <w:lang w:val="ru-RU"/>
        </w:rPr>
        <w:t>торгівлі</w:t>
      </w:r>
      <w:proofErr w:type="spellEnd"/>
      <w:r w:rsidRPr="00CA13B9">
        <w:rPr>
          <w:sz w:val="28"/>
          <w:szCs w:val="28"/>
          <w:lang w:val="ru-RU"/>
        </w:rPr>
        <w:t xml:space="preserve"> та </w:t>
      </w:r>
      <w:proofErr w:type="spellStart"/>
      <w:r w:rsidRPr="00CA13B9">
        <w:rPr>
          <w:sz w:val="28"/>
          <w:szCs w:val="28"/>
          <w:lang w:val="ru-RU"/>
        </w:rPr>
        <w:t>сільського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господарства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України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від</w:t>
      </w:r>
      <w:proofErr w:type="spellEnd"/>
      <w:r w:rsidRPr="00CA13B9">
        <w:rPr>
          <w:sz w:val="28"/>
          <w:szCs w:val="28"/>
          <w:lang w:val="ru-RU"/>
        </w:rPr>
        <w:t xml:space="preserve"> 18.02.2020 №275 (</w:t>
      </w:r>
      <w:proofErr w:type="spellStart"/>
      <w:r w:rsidRPr="00CA13B9">
        <w:rPr>
          <w:sz w:val="28"/>
          <w:szCs w:val="28"/>
          <w:lang w:val="ru-RU"/>
        </w:rPr>
        <w:t>зі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змінами</w:t>
      </w:r>
      <w:proofErr w:type="spellEnd"/>
      <w:r w:rsidRPr="00CA13B9">
        <w:rPr>
          <w:sz w:val="28"/>
          <w:szCs w:val="28"/>
          <w:lang w:val="ru-RU"/>
        </w:rPr>
        <w:t xml:space="preserve">), методом </w:t>
      </w:r>
      <w:proofErr w:type="spellStart"/>
      <w:r w:rsidRPr="00CA13B9">
        <w:rPr>
          <w:sz w:val="28"/>
          <w:szCs w:val="28"/>
          <w:lang w:val="ru-RU"/>
        </w:rPr>
        <w:t>порівняння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ринкових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цін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отриманих</w:t>
      </w:r>
      <w:proofErr w:type="spellEnd"/>
      <w:r w:rsidRPr="00CA13B9">
        <w:rPr>
          <w:sz w:val="28"/>
          <w:szCs w:val="28"/>
          <w:lang w:val="ru-RU"/>
        </w:rPr>
        <w:t xml:space="preserve"> з </w:t>
      </w:r>
      <w:proofErr w:type="spellStart"/>
      <w:r w:rsidRPr="00CA13B9">
        <w:rPr>
          <w:sz w:val="28"/>
          <w:szCs w:val="28"/>
          <w:lang w:val="ru-RU"/>
        </w:rPr>
        <w:t>інформації</w:t>
      </w:r>
      <w:proofErr w:type="spellEnd"/>
      <w:r w:rsidRPr="00CA13B9">
        <w:rPr>
          <w:sz w:val="28"/>
          <w:szCs w:val="28"/>
          <w:lang w:val="ru-RU"/>
        </w:rPr>
        <w:t xml:space="preserve">, </w:t>
      </w:r>
      <w:proofErr w:type="spellStart"/>
      <w:r w:rsidRPr="00CA13B9">
        <w:rPr>
          <w:sz w:val="28"/>
          <w:szCs w:val="28"/>
          <w:lang w:val="ru-RU"/>
        </w:rPr>
        <w:t>що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міститься</w:t>
      </w:r>
      <w:proofErr w:type="spellEnd"/>
      <w:r w:rsidRPr="00CA13B9">
        <w:rPr>
          <w:sz w:val="28"/>
          <w:szCs w:val="28"/>
          <w:lang w:val="ru-RU"/>
        </w:rPr>
        <w:t xml:space="preserve"> в </w:t>
      </w:r>
      <w:proofErr w:type="spellStart"/>
      <w:r w:rsidRPr="00CA13B9">
        <w:rPr>
          <w:sz w:val="28"/>
          <w:szCs w:val="28"/>
          <w:lang w:val="ru-RU"/>
        </w:rPr>
        <w:t>Інтернет-мережі</w:t>
      </w:r>
      <w:proofErr w:type="spellEnd"/>
      <w:r w:rsidRPr="00CA13B9">
        <w:rPr>
          <w:sz w:val="28"/>
          <w:szCs w:val="28"/>
          <w:lang w:val="ru-RU"/>
        </w:rPr>
        <w:t xml:space="preserve"> у </w:t>
      </w:r>
      <w:proofErr w:type="spellStart"/>
      <w:r w:rsidRPr="00CA13B9">
        <w:rPr>
          <w:sz w:val="28"/>
          <w:szCs w:val="28"/>
          <w:lang w:val="ru-RU"/>
        </w:rPr>
        <w:t>відкритому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доступі</w:t>
      </w:r>
      <w:proofErr w:type="spellEnd"/>
      <w:r w:rsidRPr="00CA13B9">
        <w:rPr>
          <w:sz w:val="28"/>
          <w:szCs w:val="28"/>
          <w:lang w:val="ru-RU"/>
        </w:rPr>
        <w:t xml:space="preserve">, в </w:t>
      </w:r>
      <w:proofErr w:type="spellStart"/>
      <w:r w:rsidRPr="00CA13B9">
        <w:rPr>
          <w:sz w:val="28"/>
          <w:szCs w:val="28"/>
          <w:lang w:val="ru-RU"/>
        </w:rPr>
        <w:t>т.ч</w:t>
      </w:r>
      <w:proofErr w:type="spellEnd"/>
      <w:r w:rsidRPr="00CA13B9">
        <w:rPr>
          <w:sz w:val="28"/>
          <w:szCs w:val="28"/>
          <w:lang w:val="ru-RU"/>
        </w:rPr>
        <w:t xml:space="preserve">. на сайтах </w:t>
      </w:r>
      <w:proofErr w:type="spellStart"/>
      <w:r w:rsidRPr="00CA13B9">
        <w:rPr>
          <w:sz w:val="28"/>
          <w:szCs w:val="28"/>
          <w:lang w:val="ru-RU"/>
        </w:rPr>
        <w:t>надавачів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відповідних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послуг</w:t>
      </w:r>
      <w:proofErr w:type="spellEnd"/>
      <w:r w:rsidRPr="00CA13B9">
        <w:rPr>
          <w:sz w:val="28"/>
          <w:szCs w:val="28"/>
          <w:lang w:val="ru-RU"/>
        </w:rPr>
        <w:t xml:space="preserve"> та </w:t>
      </w:r>
      <w:proofErr w:type="spellStart"/>
      <w:r w:rsidRPr="00CA13B9">
        <w:rPr>
          <w:sz w:val="28"/>
          <w:szCs w:val="28"/>
          <w:lang w:val="ru-RU"/>
        </w:rPr>
        <w:t>отриманням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комерційних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пропозицій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від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відповідних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надавачів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послуг</w:t>
      </w:r>
      <w:proofErr w:type="spellEnd"/>
      <w:r w:rsidRPr="00CA13B9">
        <w:rPr>
          <w:sz w:val="28"/>
          <w:szCs w:val="28"/>
          <w:lang w:val="ru-RU"/>
        </w:rPr>
        <w:t xml:space="preserve">. </w:t>
      </w:r>
      <w:proofErr w:type="spellStart"/>
      <w:r w:rsidRPr="00CA13B9">
        <w:rPr>
          <w:sz w:val="28"/>
          <w:szCs w:val="28"/>
          <w:lang w:val="ru-RU"/>
        </w:rPr>
        <w:t>Очікувана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вартість</w:t>
      </w:r>
      <w:proofErr w:type="spellEnd"/>
      <w:r w:rsidRPr="00CA13B9">
        <w:rPr>
          <w:sz w:val="28"/>
          <w:szCs w:val="28"/>
          <w:lang w:val="ru-RU"/>
        </w:rPr>
        <w:t xml:space="preserve"> є </w:t>
      </w:r>
      <w:proofErr w:type="spellStart"/>
      <w:r w:rsidRPr="00CA13B9">
        <w:rPr>
          <w:sz w:val="28"/>
          <w:szCs w:val="28"/>
          <w:lang w:val="ru-RU"/>
        </w:rPr>
        <w:t>середнім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арифметичним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значенням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із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отриманих</w:t>
      </w:r>
      <w:proofErr w:type="spellEnd"/>
      <w:r w:rsidRPr="00CA13B9">
        <w:rPr>
          <w:sz w:val="28"/>
          <w:szCs w:val="28"/>
          <w:lang w:val="ru-RU"/>
        </w:rPr>
        <w:t xml:space="preserve"> </w:t>
      </w:r>
      <w:proofErr w:type="spellStart"/>
      <w:r w:rsidRPr="00CA13B9">
        <w:rPr>
          <w:sz w:val="28"/>
          <w:szCs w:val="28"/>
          <w:lang w:val="ru-RU"/>
        </w:rPr>
        <w:t>пропозицій</w:t>
      </w:r>
      <w:proofErr w:type="spellEnd"/>
      <w:r w:rsidRPr="00CA13B9">
        <w:rPr>
          <w:sz w:val="28"/>
          <w:szCs w:val="28"/>
          <w:lang w:val="ru-RU"/>
        </w:rPr>
        <w:t>.</w:t>
      </w:r>
    </w:p>
    <w:p w:rsidR="00106B21" w:rsidRPr="004D1980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Pr="004D1980" w:rsidRDefault="004D640B" w:rsidP="004A0520">
      <w:pPr>
        <w:ind w:right="-30"/>
        <w:jc w:val="both"/>
        <w:rPr>
          <w:lang w:val="uk-UA"/>
        </w:rPr>
      </w:pPr>
    </w:p>
    <w:sectPr w:rsidR="004D640B" w:rsidRPr="004D1980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0F0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67F3C"/>
    <w:rsid w:val="003B16EC"/>
    <w:rsid w:val="003D05C1"/>
    <w:rsid w:val="003E619E"/>
    <w:rsid w:val="003F75E0"/>
    <w:rsid w:val="004303A5"/>
    <w:rsid w:val="00445FDC"/>
    <w:rsid w:val="0044682B"/>
    <w:rsid w:val="004A0520"/>
    <w:rsid w:val="004D1980"/>
    <w:rsid w:val="004D3458"/>
    <w:rsid w:val="004D640B"/>
    <w:rsid w:val="0052373B"/>
    <w:rsid w:val="005429F5"/>
    <w:rsid w:val="005539AF"/>
    <w:rsid w:val="00684799"/>
    <w:rsid w:val="006A74FB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2014C"/>
    <w:rsid w:val="00A402F3"/>
    <w:rsid w:val="00AF1798"/>
    <w:rsid w:val="00B83E87"/>
    <w:rsid w:val="00BD63C7"/>
    <w:rsid w:val="00C62392"/>
    <w:rsid w:val="00C70AEC"/>
    <w:rsid w:val="00CA13B9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846D0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6-13-002486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18</cp:revision>
  <dcterms:created xsi:type="dcterms:W3CDTF">2024-03-29T07:46:00Z</dcterms:created>
  <dcterms:modified xsi:type="dcterms:W3CDTF">2025-07-02T08:47:00Z</dcterms:modified>
</cp:coreProperties>
</file>