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B21" w:rsidRDefault="00106B21">
      <w:pPr>
        <w:rPr>
          <w:rFonts w:ascii="Times New Roman" w:hAnsi="Times New Roman"/>
          <w:color w:val="000000" w:themeColor="text1"/>
          <w:sz w:val="24"/>
          <w:szCs w:val="24"/>
        </w:rPr>
      </w:pPr>
    </w:p>
    <w:p w:rsidR="0052373B" w:rsidRPr="00F82415" w:rsidRDefault="0052373B" w:rsidP="00F82415">
      <w:pPr>
        <w:spacing w:line="276" w:lineRule="auto"/>
        <w:ind w:right="-28"/>
        <w:jc w:val="center"/>
        <w:rPr>
          <w:rFonts w:ascii="Times New Roman" w:hAnsi="Times New Roman" w:cs="Times New Roman"/>
          <w:b/>
          <w:color w:val="010302"/>
          <w:sz w:val="28"/>
          <w:szCs w:val="28"/>
          <w:lang w:val="ru-RU"/>
        </w:rPr>
      </w:pPr>
      <w:r w:rsidRPr="00F82415">
        <w:rPr>
          <w:rFonts w:ascii="Times New Roman" w:hAnsi="Times New Roman" w:cs="Times New Roman"/>
          <w:b/>
          <w:color w:val="010302"/>
          <w:sz w:val="28"/>
          <w:szCs w:val="28"/>
          <w:lang w:val="ru-RU"/>
        </w:rPr>
        <w:t>Обгрунтування технічних та якісних характеристик предмета закупівлі, розміру бюджетного призначення, очікуваної вартості предмета закупівлі</w:t>
      </w:r>
    </w:p>
    <w:p w:rsidR="0052373B" w:rsidRPr="00E24815" w:rsidRDefault="0052373B" w:rsidP="00F82415">
      <w:pPr>
        <w:spacing w:line="276" w:lineRule="auto"/>
        <w:ind w:left="1440" w:right="-28" w:hanging="1440"/>
        <w:jc w:val="center"/>
        <w:rPr>
          <w:rFonts w:ascii="Times New Roman" w:hAnsi="Times New Roman" w:cs="Times New Roman"/>
          <w:color w:val="010302"/>
          <w:sz w:val="28"/>
          <w:szCs w:val="28"/>
          <w:lang w:val="ru-RU"/>
        </w:rPr>
      </w:pPr>
    </w:p>
    <w:p w:rsidR="004D3458" w:rsidRPr="00E24815" w:rsidRDefault="004D3458" w:rsidP="004D3458">
      <w:pPr>
        <w:spacing w:line="276" w:lineRule="auto"/>
        <w:rPr>
          <w:sz w:val="28"/>
          <w:szCs w:val="28"/>
          <w:lang w:val="ru-RU"/>
        </w:rPr>
      </w:pPr>
      <w:r w:rsidRPr="00E24815">
        <w:rPr>
          <w:b/>
          <w:sz w:val="28"/>
          <w:szCs w:val="28"/>
          <w:lang w:val="ru-RU"/>
        </w:rPr>
        <w:t>Найменування замовника</w:t>
      </w:r>
      <w:r w:rsidRPr="00E24815">
        <w:rPr>
          <w:sz w:val="28"/>
          <w:szCs w:val="28"/>
          <w:lang w:val="ru-RU"/>
        </w:rPr>
        <w:t>: Державне підприємство «Інфоресурс».</w:t>
      </w:r>
    </w:p>
    <w:p w:rsidR="004D3458" w:rsidRPr="00E24815" w:rsidRDefault="004D3458" w:rsidP="004D3458">
      <w:pPr>
        <w:spacing w:line="276" w:lineRule="auto"/>
        <w:rPr>
          <w:sz w:val="28"/>
          <w:szCs w:val="28"/>
          <w:lang w:val="ru-RU"/>
        </w:rPr>
      </w:pPr>
      <w:r w:rsidRPr="00E24815">
        <w:rPr>
          <w:b/>
          <w:sz w:val="28"/>
          <w:szCs w:val="28"/>
          <w:lang w:val="ru-RU"/>
        </w:rPr>
        <w:t>Код згідно з ЄДРПОУ замовника</w:t>
      </w:r>
      <w:r w:rsidRPr="00E24815">
        <w:rPr>
          <w:sz w:val="28"/>
          <w:szCs w:val="28"/>
          <w:lang w:val="ru-RU"/>
        </w:rPr>
        <w:t>: 37533381.</w:t>
      </w:r>
    </w:p>
    <w:p w:rsidR="004D3458" w:rsidRPr="00E24815" w:rsidRDefault="004D3458" w:rsidP="004D3458">
      <w:pPr>
        <w:spacing w:line="276" w:lineRule="auto"/>
        <w:rPr>
          <w:sz w:val="28"/>
          <w:szCs w:val="28"/>
          <w:lang w:val="ru-RU"/>
        </w:rPr>
      </w:pPr>
      <w:r w:rsidRPr="00E24815">
        <w:rPr>
          <w:b/>
          <w:sz w:val="28"/>
          <w:szCs w:val="28"/>
          <w:lang w:val="ru-RU"/>
        </w:rPr>
        <w:t>Місцезнаходження замовника</w:t>
      </w:r>
      <w:r w:rsidRPr="00E24815">
        <w:rPr>
          <w:sz w:val="28"/>
          <w:szCs w:val="28"/>
          <w:lang w:val="ru-RU"/>
        </w:rPr>
        <w:t>: 03057, м. Київ, вул. О. Довженка, 3.</w:t>
      </w:r>
    </w:p>
    <w:p w:rsidR="004D3458" w:rsidRPr="00E24815" w:rsidRDefault="004D3458" w:rsidP="004D3458">
      <w:pPr>
        <w:spacing w:line="276" w:lineRule="auto"/>
        <w:rPr>
          <w:rStyle w:val="rvts0"/>
          <w:color w:val="000000"/>
          <w:sz w:val="28"/>
          <w:szCs w:val="28"/>
          <w:lang w:val="ru-RU"/>
        </w:rPr>
      </w:pPr>
      <w:r w:rsidRPr="00E24815">
        <w:rPr>
          <w:b/>
          <w:bCs/>
          <w:color w:val="000000"/>
          <w:sz w:val="28"/>
          <w:szCs w:val="28"/>
          <w:lang w:val="ru-RU"/>
        </w:rPr>
        <w:t>Категорія замовника</w:t>
      </w:r>
      <w:r w:rsidR="00E24815">
        <w:rPr>
          <w:bCs/>
          <w:color w:val="000000"/>
          <w:sz w:val="28"/>
          <w:szCs w:val="28"/>
          <w:lang w:val="ru-RU"/>
        </w:rPr>
        <w:t>:</w:t>
      </w:r>
      <w:r w:rsidRPr="00E24815">
        <w:rPr>
          <w:bCs/>
          <w:color w:val="000000"/>
          <w:sz w:val="28"/>
          <w:szCs w:val="28"/>
          <w:lang w:val="ru-RU"/>
        </w:rPr>
        <w:t xml:space="preserve"> </w:t>
      </w:r>
      <w:r w:rsidRPr="00E24815">
        <w:rPr>
          <w:rStyle w:val="rvts0"/>
          <w:color w:val="000000"/>
          <w:sz w:val="28"/>
          <w:szCs w:val="28"/>
          <w:lang w:val="ru-RU"/>
        </w:rPr>
        <w:t xml:space="preserve">підприємства, установи, організації, зазначені у </w:t>
      </w:r>
      <w:hyperlink r:id="rId5" w:anchor="n797" w:history="1">
        <w:r w:rsidRPr="00E24815">
          <w:rPr>
            <w:rStyle w:val="a7"/>
            <w:color w:val="000000"/>
            <w:sz w:val="28"/>
            <w:szCs w:val="28"/>
            <w:lang w:val="ru-RU"/>
          </w:rPr>
          <w:t>пункті 3</w:t>
        </w:r>
      </w:hyperlink>
      <w:r w:rsidRPr="00E24815">
        <w:rPr>
          <w:rStyle w:val="rvts0"/>
          <w:color w:val="000000"/>
          <w:sz w:val="28"/>
          <w:szCs w:val="28"/>
          <w:lang w:val="ru-RU"/>
        </w:rPr>
        <w:t xml:space="preserve"> частини першої статті 2 Закону України «Про публічні закупівлі».</w:t>
      </w:r>
    </w:p>
    <w:p w:rsidR="00E24815" w:rsidRPr="00E24815" w:rsidRDefault="00E24815" w:rsidP="00E24815">
      <w:pPr>
        <w:spacing w:line="276" w:lineRule="auto"/>
        <w:jc w:val="both"/>
        <w:rPr>
          <w:sz w:val="28"/>
          <w:szCs w:val="28"/>
          <w:lang w:val="ru-RU"/>
        </w:rPr>
      </w:pPr>
    </w:p>
    <w:p w:rsidR="001F758C" w:rsidRDefault="001F758C" w:rsidP="0074646F">
      <w:pPr>
        <w:pStyle w:val="a4"/>
        <w:numPr>
          <w:ilvl w:val="0"/>
          <w:numId w:val="2"/>
        </w:numPr>
        <w:spacing w:line="276" w:lineRule="auto"/>
        <w:ind w:left="0" w:firstLine="0"/>
        <w:jc w:val="both"/>
        <w:rPr>
          <w:sz w:val="28"/>
          <w:szCs w:val="28"/>
          <w:lang w:val="ru-RU"/>
        </w:rPr>
      </w:pPr>
      <w:r w:rsidRPr="001F758C">
        <w:rPr>
          <w:b/>
          <w:sz w:val="28"/>
          <w:szCs w:val="28"/>
          <w:lang w:val="ru-RU"/>
        </w:rPr>
        <w:t>Р</w:t>
      </w:r>
      <w:r w:rsidR="00E24815" w:rsidRPr="001F758C">
        <w:rPr>
          <w:b/>
          <w:sz w:val="28"/>
          <w:szCs w:val="28"/>
          <w:lang w:val="ru-RU"/>
        </w:rPr>
        <w:t xml:space="preserve">озпочато процедуру закупівлі </w:t>
      </w:r>
      <w:r w:rsidR="00E24815" w:rsidRPr="008F4E1A">
        <w:rPr>
          <w:b/>
          <w:sz w:val="28"/>
          <w:szCs w:val="28"/>
          <w:lang w:val="ru-RU"/>
        </w:rPr>
        <w:t>за предметом закупівлі</w:t>
      </w:r>
      <w:r w:rsidR="00E24815" w:rsidRPr="0074646F">
        <w:rPr>
          <w:b/>
          <w:sz w:val="28"/>
          <w:szCs w:val="28"/>
          <w:lang w:val="ru-RU"/>
        </w:rPr>
        <w:t>:</w:t>
      </w:r>
      <w:r w:rsidRPr="001F758C">
        <w:rPr>
          <w:sz w:val="28"/>
          <w:szCs w:val="28"/>
          <w:lang w:val="ru-RU"/>
        </w:rPr>
        <w:t xml:space="preserve"> </w:t>
      </w:r>
    </w:p>
    <w:p w:rsidR="00E24815" w:rsidRPr="004756B9" w:rsidRDefault="00BC3077" w:rsidP="0095017E">
      <w:pPr>
        <w:pStyle w:val="a4"/>
        <w:spacing w:line="276" w:lineRule="auto"/>
        <w:ind w:firstLine="720"/>
        <w:jc w:val="both"/>
        <w:rPr>
          <w:sz w:val="28"/>
          <w:szCs w:val="28"/>
          <w:lang w:val="ru-RU"/>
        </w:rPr>
      </w:pPr>
      <w:bookmarkStart w:id="0" w:name="_GoBack"/>
      <w:proofErr w:type="gramStart"/>
      <w:r w:rsidRPr="004756B9">
        <w:rPr>
          <w:sz w:val="28"/>
          <w:szCs w:val="28"/>
        </w:rPr>
        <w:t>23</w:t>
      </w:r>
      <w:r w:rsidRPr="004756B9">
        <w:rPr>
          <w:sz w:val="28"/>
          <w:szCs w:val="28"/>
          <w:lang w:val="uk-UA"/>
        </w:rPr>
        <w:t xml:space="preserve"> вересня</w:t>
      </w:r>
      <w:proofErr w:type="gramEnd"/>
      <w:r w:rsidR="00027248" w:rsidRPr="004756B9">
        <w:rPr>
          <w:sz w:val="28"/>
          <w:szCs w:val="28"/>
          <w:lang w:val="ru-RU"/>
        </w:rPr>
        <w:t xml:space="preserve"> </w:t>
      </w:r>
      <w:r w:rsidRPr="004756B9">
        <w:rPr>
          <w:sz w:val="28"/>
          <w:szCs w:val="28"/>
          <w:lang w:val="ru-RU"/>
        </w:rPr>
        <w:t>2026</w:t>
      </w:r>
      <w:r w:rsidR="001F758C" w:rsidRPr="004756B9">
        <w:rPr>
          <w:sz w:val="28"/>
          <w:szCs w:val="28"/>
          <w:lang w:val="ru-RU"/>
        </w:rPr>
        <w:t xml:space="preserve"> року</w:t>
      </w:r>
    </w:p>
    <w:bookmarkEnd w:id="0"/>
    <w:p w:rsidR="004F6BB8" w:rsidRPr="004F6BB8" w:rsidRDefault="004F6BB8" w:rsidP="004F6BB8">
      <w:pPr>
        <w:ind w:firstLine="720"/>
        <w:jc w:val="both"/>
        <w:rPr>
          <w:sz w:val="28"/>
          <w:lang w:val="uk-UA"/>
        </w:rPr>
      </w:pPr>
      <w:r w:rsidRPr="004F6BB8">
        <w:rPr>
          <w:sz w:val="28"/>
          <w:lang w:val="uk-UA"/>
        </w:rPr>
        <w:t>Послуги, пов’язані із системами та підтримкою - код ДК 021:2015 – 72250000-2 (Послуга з продовження технічної підтримки обладнання НРЕ)</w:t>
      </w:r>
    </w:p>
    <w:p w:rsidR="00E24815" w:rsidRPr="0095017E" w:rsidRDefault="00E24815" w:rsidP="0098412E">
      <w:pPr>
        <w:ind w:firstLine="720"/>
        <w:jc w:val="both"/>
        <w:rPr>
          <w:sz w:val="28"/>
          <w:szCs w:val="28"/>
          <w:lang w:val="uk-UA"/>
        </w:rPr>
      </w:pPr>
    </w:p>
    <w:p w:rsidR="00E24815" w:rsidRPr="003B16EC" w:rsidRDefault="004D3458" w:rsidP="00251E62">
      <w:pPr>
        <w:pStyle w:val="a4"/>
        <w:numPr>
          <w:ilvl w:val="0"/>
          <w:numId w:val="2"/>
        </w:numPr>
        <w:spacing w:line="276" w:lineRule="auto"/>
        <w:ind w:left="0" w:firstLine="0"/>
        <w:jc w:val="both"/>
        <w:rPr>
          <w:i/>
          <w:sz w:val="28"/>
          <w:szCs w:val="28"/>
          <w:lang w:val="ru-RU"/>
        </w:rPr>
      </w:pPr>
      <w:r w:rsidRPr="003B16EC">
        <w:rPr>
          <w:b/>
          <w:sz w:val="28"/>
          <w:szCs w:val="28"/>
          <w:lang w:val="ru-RU"/>
        </w:rPr>
        <w:t>Номер процедури закупівлі в електронній</w:t>
      </w:r>
      <w:r w:rsidR="00E24815" w:rsidRPr="003B16EC">
        <w:rPr>
          <w:b/>
          <w:sz w:val="28"/>
          <w:szCs w:val="28"/>
          <w:lang w:val="ru-RU"/>
        </w:rPr>
        <w:t xml:space="preserve"> </w:t>
      </w:r>
      <w:r w:rsidRPr="003B16EC">
        <w:rPr>
          <w:b/>
          <w:sz w:val="28"/>
          <w:szCs w:val="28"/>
          <w:lang w:val="ru-RU"/>
        </w:rPr>
        <w:t>системі закупівель</w:t>
      </w:r>
      <w:r w:rsidR="00E24815" w:rsidRPr="003B16EC">
        <w:rPr>
          <w:b/>
          <w:sz w:val="28"/>
          <w:szCs w:val="28"/>
          <w:lang w:val="ru-RU"/>
        </w:rPr>
        <w:t xml:space="preserve"> (ідентифікатор)</w:t>
      </w:r>
      <w:r w:rsidRPr="003B16EC">
        <w:rPr>
          <w:b/>
          <w:sz w:val="28"/>
          <w:szCs w:val="28"/>
          <w:lang w:val="ru-RU"/>
        </w:rPr>
        <w:t>:</w:t>
      </w:r>
    </w:p>
    <w:p w:rsidR="004D3458" w:rsidRPr="003B16EC" w:rsidRDefault="00BC3077" w:rsidP="00027248">
      <w:pPr>
        <w:spacing w:line="276" w:lineRule="auto"/>
        <w:ind w:firstLine="709"/>
        <w:jc w:val="both"/>
        <w:rPr>
          <w:rStyle w:val="text-info"/>
          <w:sz w:val="28"/>
          <w:szCs w:val="28"/>
          <w:lang w:val="ru-RU"/>
        </w:rPr>
      </w:pPr>
      <w:r w:rsidRPr="00BC3077">
        <w:rPr>
          <w:sz w:val="28"/>
          <w:szCs w:val="28"/>
        </w:rPr>
        <w:t>UA</w:t>
      </w:r>
      <w:r w:rsidRPr="00BC3077">
        <w:rPr>
          <w:sz w:val="28"/>
          <w:szCs w:val="28"/>
          <w:lang w:val="ru-RU"/>
        </w:rPr>
        <w:t>-2026-09-23-004656-</w:t>
      </w:r>
      <w:r w:rsidRPr="00BC3077">
        <w:rPr>
          <w:sz w:val="28"/>
          <w:szCs w:val="28"/>
        </w:rPr>
        <w:t>a</w:t>
      </w:r>
      <w:r w:rsidR="007B3808" w:rsidRPr="004F6BB8">
        <w:rPr>
          <w:sz w:val="44"/>
          <w:szCs w:val="28"/>
          <w:lang w:val="ru-RU"/>
        </w:rPr>
        <w:t xml:space="preserve"> </w:t>
      </w:r>
      <w:r w:rsidR="004D3458" w:rsidRPr="00F40ABB">
        <w:rPr>
          <w:sz w:val="28"/>
          <w:szCs w:val="28"/>
          <w:lang w:val="ru-RU"/>
        </w:rPr>
        <w:t>(</w:t>
      </w:r>
      <w:r w:rsidR="003B16EC" w:rsidRPr="00D13FAE">
        <w:rPr>
          <w:sz w:val="28"/>
          <w:szCs w:val="28"/>
          <w:lang w:val="ru-RU"/>
        </w:rPr>
        <w:t>Відкриті торги</w:t>
      </w:r>
      <w:r w:rsidR="00D57985">
        <w:rPr>
          <w:sz w:val="28"/>
          <w:szCs w:val="28"/>
          <w:lang w:val="ru-RU"/>
        </w:rPr>
        <w:t xml:space="preserve"> </w:t>
      </w:r>
      <w:r w:rsidR="00027248" w:rsidRPr="00027248">
        <w:rPr>
          <w:sz w:val="28"/>
          <w:lang w:val="uk-UA"/>
        </w:rPr>
        <w:t>в порядку, визначеному Особливостями</w:t>
      </w:r>
      <w:r w:rsidR="003E619E" w:rsidRPr="003B16EC">
        <w:rPr>
          <w:rStyle w:val="text-info"/>
          <w:sz w:val="28"/>
          <w:szCs w:val="28"/>
          <w:lang w:val="ru-RU"/>
        </w:rPr>
        <w:t>)</w:t>
      </w:r>
    </w:p>
    <w:p w:rsidR="004F6BB8" w:rsidRPr="00BC3077" w:rsidRDefault="00684799" w:rsidP="00E4075D">
      <w:pPr>
        <w:spacing w:line="276" w:lineRule="auto"/>
        <w:ind w:right="-28" w:firstLine="709"/>
        <w:jc w:val="both"/>
        <w:rPr>
          <w:rStyle w:val="a7"/>
          <w:sz w:val="28"/>
          <w:lang w:val="ru-RU"/>
        </w:rPr>
      </w:pPr>
      <w:r w:rsidRPr="005429F5">
        <w:rPr>
          <w:sz w:val="28"/>
          <w:szCs w:val="28"/>
          <w:lang w:val="ru-RU"/>
        </w:rPr>
        <w:t>Закупівля в електронній системі закупівель (</w:t>
      </w:r>
      <w:r w:rsidRPr="005429F5">
        <w:rPr>
          <w:sz w:val="28"/>
          <w:szCs w:val="28"/>
        </w:rPr>
        <w:t>P</w:t>
      </w:r>
      <w:r w:rsidRPr="005429F5">
        <w:rPr>
          <w:sz w:val="28"/>
          <w:szCs w:val="28"/>
          <w:lang w:val="ru-RU"/>
        </w:rPr>
        <w:t xml:space="preserve">rozorro) за посиланням </w:t>
      </w:r>
      <w:hyperlink r:id="rId6" w:history="1">
        <w:r w:rsidR="00BC3077" w:rsidRPr="00CB1638">
          <w:rPr>
            <w:rStyle w:val="a7"/>
            <w:sz w:val="28"/>
          </w:rPr>
          <w:t>https</w:t>
        </w:r>
        <w:r w:rsidR="00BC3077" w:rsidRPr="00CB1638">
          <w:rPr>
            <w:rStyle w:val="a7"/>
            <w:sz w:val="28"/>
            <w:lang w:val="ru-RU"/>
          </w:rPr>
          <w:t>://</w:t>
        </w:r>
        <w:r w:rsidR="00BC3077" w:rsidRPr="00CB1638">
          <w:rPr>
            <w:rStyle w:val="a7"/>
            <w:sz w:val="28"/>
          </w:rPr>
          <w:t>prozorro</w:t>
        </w:r>
        <w:r w:rsidR="00BC3077" w:rsidRPr="00CB1638">
          <w:rPr>
            <w:rStyle w:val="a7"/>
            <w:sz w:val="28"/>
            <w:lang w:val="ru-RU"/>
          </w:rPr>
          <w:t>.</w:t>
        </w:r>
        <w:r w:rsidR="00BC3077" w:rsidRPr="00CB1638">
          <w:rPr>
            <w:rStyle w:val="a7"/>
            <w:sz w:val="28"/>
          </w:rPr>
          <w:t>gov</w:t>
        </w:r>
        <w:r w:rsidR="00BC3077" w:rsidRPr="00CB1638">
          <w:rPr>
            <w:rStyle w:val="a7"/>
            <w:sz w:val="28"/>
            <w:lang w:val="ru-RU"/>
          </w:rPr>
          <w:t>.</w:t>
        </w:r>
        <w:r w:rsidR="00BC3077" w:rsidRPr="00CB1638">
          <w:rPr>
            <w:rStyle w:val="a7"/>
            <w:sz w:val="28"/>
          </w:rPr>
          <w:t>ua</w:t>
        </w:r>
        <w:r w:rsidR="00BC3077" w:rsidRPr="00CB1638">
          <w:rPr>
            <w:rStyle w:val="a7"/>
            <w:sz w:val="28"/>
            <w:lang w:val="ru-RU"/>
          </w:rPr>
          <w:t>/</w:t>
        </w:r>
        <w:r w:rsidR="00BC3077" w:rsidRPr="00CB1638">
          <w:rPr>
            <w:rStyle w:val="a7"/>
            <w:sz w:val="28"/>
          </w:rPr>
          <w:t>uk</w:t>
        </w:r>
        <w:r w:rsidR="00BC3077" w:rsidRPr="00CB1638">
          <w:rPr>
            <w:rStyle w:val="a7"/>
            <w:sz w:val="28"/>
            <w:lang w:val="ru-RU"/>
          </w:rPr>
          <w:t>/</w:t>
        </w:r>
        <w:r w:rsidR="00BC3077" w:rsidRPr="00CB1638">
          <w:rPr>
            <w:rStyle w:val="a7"/>
            <w:sz w:val="28"/>
          </w:rPr>
          <w:t>tender</w:t>
        </w:r>
        <w:r w:rsidR="00BC3077" w:rsidRPr="00CB1638">
          <w:rPr>
            <w:rStyle w:val="a7"/>
            <w:sz w:val="28"/>
            <w:lang w:val="ru-RU"/>
          </w:rPr>
          <w:t>/</w:t>
        </w:r>
        <w:r w:rsidR="00BC3077" w:rsidRPr="00CB1638">
          <w:rPr>
            <w:rStyle w:val="a7"/>
            <w:sz w:val="28"/>
          </w:rPr>
          <w:t>UA</w:t>
        </w:r>
        <w:r w:rsidR="00BC3077" w:rsidRPr="00CB1638">
          <w:rPr>
            <w:rStyle w:val="a7"/>
            <w:sz w:val="28"/>
            <w:lang w:val="ru-RU"/>
          </w:rPr>
          <w:t>-2026-09-23-004656-</w:t>
        </w:r>
        <w:r w:rsidR="00BC3077" w:rsidRPr="00CB1638">
          <w:rPr>
            <w:rStyle w:val="a7"/>
            <w:sz w:val="28"/>
          </w:rPr>
          <w:t>a</w:t>
        </w:r>
      </w:hyperlink>
    </w:p>
    <w:p w:rsidR="00BC3077" w:rsidRPr="00BC3077" w:rsidRDefault="00BC3077" w:rsidP="00E4075D">
      <w:pPr>
        <w:spacing w:line="276" w:lineRule="auto"/>
        <w:ind w:right="-28" w:firstLine="709"/>
        <w:jc w:val="both"/>
        <w:rPr>
          <w:rStyle w:val="text-info"/>
          <w:sz w:val="28"/>
          <w:szCs w:val="28"/>
          <w:lang w:val="ru-RU"/>
        </w:rPr>
      </w:pPr>
    </w:p>
    <w:p w:rsidR="0095017E" w:rsidRDefault="001F758C" w:rsidP="0095017E">
      <w:pPr>
        <w:pStyle w:val="a4"/>
        <w:numPr>
          <w:ilvl w:val="0"/>
          <w:numId w:val="2"/>
        </w:numPr>
        <w:spacing w:line="276" w:lineRule="auto"/>
        <w:ind w:left="0" w:right="-28" w:firstLine="0"/>
        <w:jc w:val="both"/>
        <w:rPr>
          <w:rFonts w:ascii="Times New Roman" w:hAnsi="Times New Roman" w:cs="Times New Roman"/>
          <w:color w:val="000000"/>
          <w:sz w:val="28"/>
          <w:szCs w:val="28"/>
          <w:lang w:val="ru-RU"/>
        </w:rPr>
      </w:pPr>
      <w:r w:rsidRPr="008F4E1A">
        <w:rPr>
          <w:rFonts w:ascii="Times New Roman" w:hAnsi="Times New Roman" w:cs="Times New Roman"/>
          <w:b/>
          <w:bCs/>
          <w:color w:val="000000"/>
          <w:sz w:val="28"/>
          <w:szCs w:val="28"/>
          <w:lang w:val="ru-RU"/>
        </w:rPr>
        <w:t>Обґ</w:t>
      </w:r>
      <w:r w:rsidRPr="008F4E1A">
        <w:rPr>
          <w:rFonts w:ascii="Times New Roman" w:hAnsi="Times New Roman" w:cs="Times New Roman"/>
          <w:b/>
          <w:bCs/>
          <w:color w:val="000000"/>
          <w:spacing w:val="-5"/>
          <w:sz w:val="28"/>
          <w:szCs w:val="28"/>
          <w:lang w:val="ru-RU"/>
        </w:rPr>
        <w:t>р</w:t>
      </w:r>
      <w:r w:rsidRPr="008F4E1A">
        <w:rPr>
          <w:rFonts w:ascii="Times New Roman" w:hAnsi="Times New Roman" w:cs="Times New Roman"/>
          <w:b/>
          <w:bCs/>
          <w:color w:val="000000"/>
          <w:sz w:val="28"/>
          <w:szCs w:val="28"/>
          <w:lang w:val="ru-RU"/>
        </w:rPr>
        <w:t>унтування те</w:t>
      </w:r>
      <w:r w:rsidRPr="008F4E1A">
        <w:rPr>
          <w:rFonts w:ascii="Times New Roman" w:hAnsi="Times New Roman" w:cs="Times New Roman"/>
          <w:b/>
          <w:bCs/>
          <w:color w:val="000000"/>
          <w:spacing w:val="-4"/>
          <w:sz w:val="28"/>
          <w:szCs w:val="28"/>
          <w:lang w:val="ru-RU"/>
        </w:rPr>
        <w:t>х</w:t>
      </w:r>
      <w:r w:rsidRPr="008F4E1A">
        <w:rPr>
          <w:rFonts w:ascii="Times New Roman" w:hAnsi="Times New Roman" w:cs="Times New Roman"/>
          <w:b/>
          <w:bCs/>
          <w:color w:val="000000"/>
          <w:sz w:val="28"/>
          <w:szCs w:val="28"/>
          <w:lang w:val="ru-RU"/>
        </w:rPr>
        <w:t>ні</w:t>
      </w:r>
      <w:r w:rsidRPr="008F4E1A">
        <w:rPr>
          <w:rFonts w:ascii="Times New Roman" w:hAnsi="Times New Roman" w:cs="Times New Roman"/>
          <w:b/>
          <w:bCs/>
          <w:color w:val="000000"/>
          <w:spacing w:val="-3"/>
          <w:sz w:val="28"/>
          <w:szCs w:val="28"/>
          <w:lang w:val="ru-RU"/>
        </w:rPr>
        <w:t>ч</w:t>
      </w:r>
      <w:r w:rsidRPr="008F4E1A">
        <w:rPr>
          <w:rFonts w:ascii="Times New Roman" w:hAnsi="Times New Roman" w:cs="Times New Roman"/>
          <w:b/>
          <w:bCs/>
          <w:color w:val="000000"/>
          <w:sz w:val="28"/>
          <w:szCs w:val="28"/>
          <w:lang w:val="ru-RU"/>
        </w:rPr>
        <w:t>ни</w:t>
      </w:r>
      <w:r w:rsidRPr="008F4E1A">
        <w:rPr>
          <w:rFonts w:ascii="Times New Roman" w:hAnsi="Times New Roman" w:cs="Times New Roman"/>
          <w:b/>
          <w:bCs/>
          <w:color w:val="000000"/>
          <w:spacing w:val="-4"/>
          <w:sz w:val="28"/>
          <w:szCs w:val="28"/>
          <w:lang w:val="ru-RU"/>
        </w:rPr>
        <w:t>х</w:t>
      </w:r>
      <w:r w:rsidRPr="008F4E1A">
        <w:rPr>
          <w:rFonts w:ascii="Times New Roman" w:hAnsi="Times New Roman" w:cs="Times New Roman"/>
          <w:b/>
          <w:bCs/>
          <w:color w:val="000000"/>
          <w:sz w:val="28"/>
          <w:szCs w:val="28"/>
          <w:lang w:val="ru-RU"/>
        </w:rPr>
        <w:t xml:space="preserve"> та які</w:t>
      </w:r>
      <w:r w:rsidRPr="008F4E1A">
        <w:rPr>
          <w:rFonts w:ascii="Times New Roman" w:hAnsi="Times New Roman" w:cs="Times New Roman"/>
          <w:b/>
          <w:bCs/>
          <w:color w:val="000000"/>
          <w:spacing w:val="-2"/>
          <w:sz w:val="28"/>
          <w:szCs w:val="28"/>
          <w:lang w:val="ru-RU"/>
        </w:rPr>
        <w:t>сн</w:t>
      </w:r>
      <w:r w:rsidRPr="008F4E1A">
        <w:rPr>
          <w:rFonts w:ascii="Times New Roman" w:hAnsi="Times New Roman" w:cs="Times New Roman"/>
          <w:b/>
          <w:bCs/>
          <w:color w:val="000000"/>
          <w:sz w:val="28"/>
          <w:szCs w:val="28"/>
          <w:lang w:val="ru-RU"/>
        </w:rPr>
        <w:t>и</w:t>
      </w:r>
      <w:r w:rsidRPr="008F4E1A">
        <w:rPr>
          <w:rFonts w:ascii="Times New Roman" w:hAnsi="Times New Roman" w:cs="Times New Roman"/>
          <w:b/>
          <w:bCs/>
          <w:color w:val="000000"/>
          <w:spacing w:val="-4"/>
          <w:sz w:val="28"/>
          <w:szCs w:val="28"/>
          <w:lang w:val="ru-RU"/>
        </w:rPr>
        <w:t>х</w:t>
      </w:r>
      <w:r w:rsidRPr="008F4E1A">
        <w:rPr>
          <w:rFonts w:ascii="Times New Roman" w:hAnsi="Times New Roman" w:cs="Times New Roman"/>
          <w:b/>
          <w:bCs/>
          <w:color w:val="000000"/>
          <w:sz w:val="28"/>
          <w:szCs w:val="28"/>
          <w:lang w:val="ru-RU"/>
        </w:rPr>
        <w:t xml:space="preserve"> </w:t>
      </w:r>
      <w:r w:rsidRPr="008F4E1A">
        <w:rPr>
          <w:rFonts w:ascii="Times New Roman" w:hAnsi="Times New Roman" w:cs="Times New Roman"/>
          <w:b/>
          <w:bCs/>
          <w:color w:val="000000"/>
          <w:spacing w:val="-4"/>
          <w:sz w:val="28"/>
          <w:szCs w:val="28"/>
          <w:lang w:val="ru-RU"/>
        </w:rPr>
        <w:t>х</w:t>
      </w:r>
      <w:r w:rsidRPr="008F4E1A">
        <w:rPr>
          <w:rFonts w:ascii="Times New Roman" w:hAnsi="Times New Roman" w:cs="Times New Roman"/>
          <w:b/>
          <w:bCs/>
          <w:color w:val="000000"/>
          <w:sz w:val="28"/>
          <w:szCs w:val="28"/>
          <w:lang w:val="ru-RU"/>
        </w:rPr>
        <w:t>а</w:t>
      </w:r>
      <w:r w:rsidRPr="008F4E1A">
        <w:rPr>
          <w:rFonts w:ascii="Times New Roman" w:hAnsi="Times New Roman" w:cs="Times New Roman"/>
          <w:b/>
          <w:bCs/>
          <w:color w:val="000000"/>
          <w:spacing w:val="-5"/>
          <w:sz w:val="28"/>
          <w:szCs w:val="28"/>
          <w:lang w:val="ru-RU"/>
        </w:rPr>
        <w:t>р</w:t>
      </w:r>
      <w:r w:rsidRPr="008F4E1A">
        <w:rPr>
          <w:rFonts w:ascii="Times New Roman" w:hAnsi="Times New Roman" w:cs="Times New Roman"/>
          <w:b/>
          <w:bCs/>
          <w:color w:val="000000"/>
          <w:sz w:val="28"/>
          <w:szCs w:val="28"/>
          <w:lang w:val="ru-RU"/>
        </w:rPr>
        <w:t>акте</w:t>
      </w:r>
      <w:r w:rsidRPr="008F4E1A">
        <w:rPr>
          <w:rFonts w:ascii="Times New Roman" w:hAnsi="Times New Roman" w:cs="Times New Roman"/>
          <w:b/>
          <w:bCs/>
          <w:color w:val="000000"/>
          <w:spacing w:val="-5"/>
          <w:sz w:val="28"/>
          <w:szCs w:val="28"/>
          <w:lang w:val="ru-RU"/>
        </w:rPr>
        <w:t>р</w:t>
      </w:r>
      <w:r w:rsidRPr="008F4E1A">
        <w:rPr>
          <w:rFonts w:ascii="Times New Roman" w:hAnsi="Times New Roman" w:cs="Times New Roman"/>
          <w:b/>
          <w:bCs/>
          <w:color w:val="000000"/>
          <w:sz w:val="28"/>
          <w:szCs w:val="28"/>
          <w:lang w:val="ru-RU"/>
        </w:rPr>
        <w:t>истик</w:t>
      </w:r>
      <w:r w:rsidRPr="008F4E1A">
        <w:rPr>
          <w:rFonts w:ascii="Times New Roman" w:hAnsi="Times New Roman" w:cs="Times New Roman"/>
          <w:b/>
          <w:bCs/>
          <w:color w:val="000000"/>
          <w:spacing w:val="-4"/>
          <w:sz w:val="28"/>
          <w:szCs w:val="28"/>
          <w:lang w:val="ru-RU"/>
        </w:rPr>
        <w:t xml:space="preserve"> </w:t>
      </w:r>
      <w:r w:rsidRPr="008F4E1A">
        <w:rPr>
          <w:rFonts w:ascii="Times New Roman" w:hAnsi="Times New Roman" w:cs="Times New Roman"/>
          <w:b/>
          <w:bCs/>
          <w:color w:val="000000"/>
          <w:sz w:val="28"/>
          <w:szCs w:val="28"/>
          <w:lang w:val="ru-RU"/>
        </w:rPr>
        <w:t>п</w:t>
      </w:r>
      <w:r w:rsidRPr="008F4E1A">
        <w:rPr>
          <w:rFonts w:ascii="Times New Roman" w:hAnsi="Times New Roman" w:cs="Times New Roman"/>
          <w:b/>
          <w:bCs/>
          <w:color w:val="000000"/>
          <w:spacing w:val="-5"/>
          <w:sz w:val="28"/>
          <w:szCs w:val="28"/>
          <w:lang w:val="ru-RU"/>
        </w:rPr>
        <w:t>р</w:t>
      </w:r>
      <w:r w:rsidRPr="008F4E1A">
        <w:rPr>
          <w:rFonts w:ascii="Times New Roman" w:hAnsi="Times New Roman" w:cs="Times New Roman"/>
          <w:b/>
          <w:bCs/>
          <w:color w:val="000000"/>
          <w:sz w:val="28"/>
          <w:szCs w:val="28"/>
          <w:lang w:val="ru-RU"/>
        </w:rPr>
        <w:t>едмета за</w:t>
      </w:r>
      <w:r w:rsidRPr="008F4E1A">
        <w:rPr>
          <w:rFonts w:ascii="Times New Roman" w:hAnsi="Times New Roman" w:cs="Times New Roman"/>
          <w:b/>
          <w:bCs/>
          <w:color w:val="000000"/>
          <w:spacing w:val="-2"/>
          <w:sz w:val="28"/>
          <w:szCs w:val="28"/>
          <w:lang w:val="ru-RU"/>
        </w:rPr>
        <w:t>к</w:t>
      </w:r>
      <w:r w:rsidRPr="008F4E1A">
        <w:rPr>
          <w:rFonts w:ascii="Times New Roman" w:hAnsi="Times New Roman" w:cs="Times New Roman"/>
          <w:b/>
          <w:bCs/>
          <w:color w:val="000000"/>
          <w:sz w:val="28"/>
          <w:szCs w:val="28"/>
          <w:lang w:val="ru-RU"/>
        </w:rPr>
        <w:t>упів</w:t>
      </w:r>
      <w:r w:rsidRPr="008F4E1A">
        <w:rPr>
          <w:rFonts w:ascii="Times New Roman" w:hAnsi="Times New Roman" w:cs="Times New Roman"/>
          <w:b/>
          <w:bCs/>
          <w:color w:val="000000"/>
          <w:spacing w:val="-2"/>
          <w:sz w:val="28"/>
          <w:szCs w:val="28"/>
          <w:lang w:val="ru-RU"/>
        </w:rPr>
        <w:t>лі</w:t>
      </w:r>
      <w:r w:rsidRPr="008F4E1A">
        <w:rPr>
          <w:rFonts w:ascii="Times New Roman" w:hAnsi="Times New Roman" w:cs="Times New Roman"/>
          <w:b/>
          <w:bCs/>
          <w:color w:val="000000"/>
          <w:sz w:val="28"/>
          <w:szCs w:val="28"/>
          <w:lang w:val="ru-RU"/>
        </w:rPr>
        <w:t>:</w:t>
      </w:r>
      <w:r w:rsidRPr="008F4E1A">
        <w:rPr>
          <w:rFonts w:ascii="Times New Roman" w:hAnsi="Times New Roman" w:cs="Times New Roman"/>
          <w:color w:val="000000"/>
          <w:sz w:val="28"/>
          <w:szCs w:val="28"/>
          <w:lang w:val="ru-RU"/>
        </w:rPr>
        <w:t xml:space="preserve">   </w:t>
      </w:r>
    </w:p>
    <w:p w:rsidR="004F6BB8" w:rsidRPr="004F6BB8" w:rsidRDefault="004F6BB8" w:rsidP="004F6BB8">
      <w:pPr>
        <w:spacing w:line="276" w:lineRule="auto"/>
        <w:ind w:right="-28" w:firstLine="720"/>
        <w:jc w:val="both"/>
        <w:rPr>
          <w:rFonts w:ascii="Times New Roman" w:hAnsi="Times New Roman" w:cs="Times New Roman"/>
          <w:b/>
          <w:color w:val="000000"/>
          <w:sz w:val="28"/>
          <w:szCs w:val="28"/>
          <w:lang w:val="ru-RU"/>
        </w:rPr>
      </w:pPr>
      <w:r w:rsidRPr="004F6BB8">
        <w:rPr>
          <w:sz w:val="28"/>
          <w:szCs w:val="28"/>
          <w:lang w:val="ru-RU"/>
        </w:rPr>
        <w:t>Технічні та якісні характеристики предмета закупівлі обумовлені необхідністю забезпечення технічної підтримки критичного серверного обладнання виробника НРЕ, яке наразі експлуатується для забезпечення потреб підприємства, а також забезпечення сумісності послуг, що є предметом даної закупівлі, з існуючим у замовника обладнанням. Відповідно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предмета закупівлі є необхідним</w:t>
      </w:r>
      <w:r w:rsidRPr="004F6BB8">
        <w:rPr>
          <w:rFonts w:ascii="Times New Roman" w:hAnsi="Times New Roman" w:cs="Times New Roman"/>
          <w:b/>
          <w:color w:val="000000"/>
          <w:sz w:val="28"/>
          <w:szCs w:val="28"/>
          <w:lang w:val="ru-RU"/>
        </w:rPr>
        <w:t>.</w:t>
      </w:r>
    </w:p>
    <w:p w:rsidR="004F6BB8" w:rsidRPr="004F6BB8" w:rsidRDefault="004F6BB8" w:rsidP="004F6BB8">
      <w:pPr>
        <w:spacing w:line="276" w:lineRule="auto"/>
        <w:ind w:left="360" w:right="-28"/>
        <w:jc w:val="both"/>
        <w:rPr>
          <w:rFonts w:ascii="Times New Roman" w:hAnsi="Times New Roman" w:cs="Times New Roman"/>
          <w:b/>
          <w:color w:val="000000"/>
          <w:sz w:val="28"/>
          <w:szCs w:val="28"/>
          <w:lang w:val="ru-RU"/>
        </w:rPr>
      </w:pPr>
    </w:p>
    <w:p w:rsidR="000F510D" w:rsidRPr="008F4E1A" w:rsidRDefault="00E245F0" w:rsidP="0074646F">
      <w:pPr>
        <w:pStyle w:val="a4"/>
        <w:numPr>
          <w:ilvl w:val="0"/>
          <w:numId w:val="2"/>
        </w:numPr>
        <w:spacing w:line="276" w:lineRule="auto"/>
        <w:ind w:left="0" w:right="-28" w:firstLine="0"/>
        <w:jc w:val="both"/>
        <w:rPr>
          <w:rFonts w:ascii="Times New Roman" w:hAnsi="Times New Roman" w:cs="Times New Roman"/>
          <w:b/>
          <w:color w:val="000000"/>
          <w:sz w:val="28"/>
          <w:szCs w:val="28"/>
          <w:lang w:val="ru-RU"/>
        </w:rPr>
      </w:pPr>
      <w:r w:rsidRPr="008F4E1A">
        <w:rPr>
          <w:rFonts w:ascii="Times New Roman" w:hAnsi="Times New Roman" w:cs="Times New Roman"/>
          <w:b/>
          <w:color w:val="000000"/>
          <w:sz w:val="28"/>
          <w:szCs w:val="28"/>
          <w:lang w:val="ru-RU"/>
        </w:rPr>
        <w:t xml:space="preserve">Обґрунтування </w:t>
      </w:r>
      <w:r w:rsidR="0074646F">
        <w:rPr>
          <w:rFonts w:ascii="Times New Roman" w:hAnsi="Times New Roman" w:cs="Times New Roman"/>
          <w:b/>
          <w:color w:val="000000"/>
          <w:sz w:val="28"/>
          <w:szCs w:val="28"/>
          <w:lang w:val="ru-RU"/>
        </w:rPr>
        <w:t>розміру бюджетного призначення:</w:t>
      </w:r>
      <w:r w:rsidRPr="008F4E1A">
        <w:rPr>
          <w:rFonts w:ascii="Times New Roman" w:hAnsi="Times New Roman" w:cs="Times New Roman"/>
          <w:b/>
          <w:color w:val="000000"/>
          <w:sz w:val="28"/>
          <w:szCs w:val="28"/>
          <w:lang w:val="ru-RU"/>
        </w:rPr>
        <w:t xml:space="preserve"> </w:t>
      </w:r>
    </w:p>
    <w:p w:rsidR="007B5A13" w:rsidRDefault="007A4209" w:rsidP="00275B26">
      <w:pPr>
        <w:spacing w:line="276" w:lineRule="auto"/>
        <w:ind w:right="-28" w:firstLine="709"/>
        <w:jc w:val="both"/>
        <w:rPr>
          <w:rFonts w:ascii="Times New Roman" w:hAnsi="Times New Roman" w:cs="Times New Roman"/>
          <w:color w:val="000000"/>
          <w:sz w:val="28"/>
          <w:szCs w:val="28"/>
          <w:lang w:val="uk-UA"/>
        </w:rPr>
      </w:pPr>
      <w:r w:rsidRPr="007A4209">
        <w:rPr>
          <w:rFonts w:ascii="Times New Roman" w:eastAsia="Times New Roman" w:hAnsi="Times New Roman" w:cs="Times New Roman"/>
          <w:color w:val="000000"/>
          <w:sz w:val="28"/>
          <w:szCs w:val="28"/>
          <w:lang w:val="ru-RU" w:eastAsia="ru-RU"/>
        </w:rPr>
        <w:t>Бюджетне фінансування н</w:t>
      </w:r>
      <w:r>
        <w:rPr>
          <w:rFonts w:ascii="Times New Roman" w:eastAsia="Times New Roman" w:hAnsi="Times New Roman" w:cs="Times New Roman"/>
          <w:color w:val="000000"/>
          <w:sz w:val="28"/>
          <w:szCs w:val="28"/>
          <w:lang w:val="ru-RU" w:eastAsia="ru-RU"/>
        </w:rPr>
        <w:t>а відповідну закупівлю відсутнє</w:t>
      </w:r>
      <w:r w:rsidR="00D9317F">
        <w:rPr>
          <w:rFonts w:ascii="Times New Roman" w:hAnsi="Times New Roman" w:cs="Times New Roman"/>
          <w:color w:val="000000"/>
          <w:sz w:val="28"/>
          <w:szCs w:val="28"/>
          <w:lang w:val="uk-UA"/>
        </w:rPr>
        <w:t xml:space="preserve">. </w:t>
      </w:r>
    </w:p>
    <w:p w:rsidR="00CE57D5" w:rsidRDefault="00CE57D5" w:rsidP="00310C55">
      <w:pPr>
        <w:spacing w:line="276" w:lineRule="auto"/>
        <w:ind w:right="-28" w:firstLine="567"/>
        <w:jc w:val="both"/>
        <w:rPr>
          <w:rFonts w:ascii="Times New Roman" w:hAnsi="Times New Roman" w:cs="Times New Roman"/>
          <w:color w:val="000000"/>
          <w:sz w:val="28"/>
          <w:szCs w:val="28"/>
          <w:lang w:val="uk-UA"/>
        </w:rPr>
      </w:pPr>
    </w:p>
    <w:p w:rsidR="007572D9" w:rsidRPr="008F4E1A" w:rsidRDefault="000F510D" w:rsidP="0074646F">
      <w:pPr>
        <w:pStyle w:val="a4"/>
        <w:numPr>
          <w:ilvl w:val="0"/>
          <w:numId w:val="2"/>
        </w:numPr>
        <w:spacing w:line="276" w:lineRule="auto"/>
        <w:ind w:left="0" w:right="-28" w:firstLine="0"/>
        <w:jc w:val="both"/>
        <w:rPr>
          <w:rFonts w:ascii="Times New Roman" w:hAnsi="Times New Roman" w:cs="Times New Roman"/>
          <w:b/>
          <w:color w:val="000000"/>
          <w:sz w:val="28"/>
          <w:szCs w:val="28"/>
          <w:lang w:val="ru-RU"/>
        </w:rPr>
      </w:pPr>
      <w:r w:rsidRPr="008F4E1A">
        <w:rPr>
          <w:rFonts w:ascii="Times New Roman" w:hAnsi="Times New Roman" w:cs="Times New Roman"/>
          <w:b/>
          <w:color w:val="000000"/>
          <w:sz w:val="28"/>
          <w:szCs w:val="28"/>
          <w:lang w:val="ru-RU"/>
        </w:rPr>
        <w:t xml:space="preserve">Обґрунтування </w:t>
      </w:r>
      <w:r w:rsidR="00E245F0" w:rsidRPr="008F4E1A">
        <w:rPr>
          <w:rFonts w:ascii="Times New Roman" w:hAnsi="Times New Roman" w:cs="Times New Roman"/>
          <w:b/>
          <w:color w:val="000000"/>
          <w:sz w:val="28"/>
          <w:szCs w:val="28"/>
          <w:lang w:val="ru-RU"/>
        </w:rPr>
        <w:t>очікуваної вартості предмета закупівлі:</w:t>
      </w:r>
    </w:p>
    <w:p w:rsidR="00106B21" w:rsidRPr="004F6BB8" w:rsidRDefault="004F6BB8" w:rsidP="003515B8">
      <w:pPr>
        <w:spacing w:line="276" w:lineRule="auto"/>
        <w:ind w:right="-28" w:firstLine="720"/>
        <w:jc w:val="both"/>
        <w:rPr>
          <w:rFonts w:ascii="Times New Roman" w:hAnsi="Times New Roman" w:cs="Times New Roman"/>
          <w:color w:val="010302"/>
          <w:sz w:val="28"/>
          <w:szCs w:val="28"/>
          <w:lang w:val="ru-RU"/>
        </w:rPr>
        <w:sectPr w:rsidR="00106B21" w:rsidRPr="004F6BB8" w:rsidSect="004A0520">
          <w:type w:val="continuous"/>
          <w:pgSz w:w="11918" w:h="16845"/>
          <w:pgMar w:top="1134" w:right="567" w:bottom="1134" w:left="1701" w:header="709" w:footer="709" w:gutter="0"/>
          <w:cols w:space="720"/>
          <w:docGrid w:linePitch="360"/>
        </w:sectPr>
      </w:pPr>
      <w:r w:rsidRPr="004F6BB8">
        <w:rPr>
          <w:sz w:val="28"/>
          <w:szCs w:val="28"/>
          <w:lang w:val="ru-RU"/>
        </w:rPr>
        <w:t xml:space="preserve">Очікувана вартість визначена згідно з Примірною методикою визначення очікуваної вартості предмета закупівлі, затвердженою наказом Міністерства </w:t>
      </w:r>
      <w:r w:rsidRPr="004F6BB8">
        <w:rPr>
          <w:sz w:val="28"/>
          <w:szCs w:val="28"/>
          <w:lang w:val="ru-RU"/>
        </w:rPr>
        <w:lastRenderedPageBreak/>
        <w:t>розвитку економіки, торгівлі та сільського господарства України від 18.02.2020 № 275 (зі змінами), методом розрахунку очікуваної вартості товарів/послу</w:t>
      </w:r>
      <w:r w:rsidR="003515B8">
        <w:rPr>
          <w:sz w:val="28"/>
          <w:szCs w:val="28"/>
          <w:lang w:val="ru-RU"/>
        </w:rPr>
        <w:t xml:space="preserve">г на підставі </w:t>
      </w:r>
      <w:r w:rsidRPr="004F6BB8">
        <w:rPr>
          <w:sz w:val="28"/>
          <w:szCs w:val="28"/>
          <w:lang w:val="ru-RU"/>
        </w:rPr>
        <w:t>закупіве</w:t>
      </w:r>
      <w:r w:rsidR="003515B8">
        <w:rPr>
          <w:sz w:val="28"/>
          <w:szCs w:val="28"/>
          <w:lang w:val="ru-RU"/>
        </w:rPr>
        <w:t xml:space="preserve">льних цін попередніх закупівель. </w:t>
      </w:r>
    </w:p>
    <w:p w:rsidR="004D640B" w:rsidRPr="003515B8" w:rsidRDefault="001F758C" w:rsidP="003515B8">
      <w:pPr>
        <w:spacing w:after="88"/>
        <w:ind w:right="-30"/>
        <w:jc w:val="both"/>
        <w:rPr>
          <w:rFonts w:ascii="Times New Roman" w:hAnsi="Times New Roman"/>
          <w:color w:val="000000" w:themeColor="text1"/>
          <w:sz w:val="24"/>
          <w:szCs w:val="24"/>
          <w:lang w:val="ru-RU"/>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881697</wp:posOffset>
                </wp:positionH>
                <wp:positionV relativeFrom="page">
                  <wp:posOffset>1946593</wp:posOffset>
                </wp:positionV>
                <wp:extent cx="6158865" cy="175577"/>
                <wp:effectExtent l="0" t="0" r="0" b="0"/>
                <wp:wrapNone/>
                <wp:docPr id="105" name="Freeform 105"/>
                <wp:cNvGraphicFramePr/>
                <a:graphic xmlns:a="http://schemas.openxmlformats.org/drawingml/2006/main">
                  <a:graphicData uri="http://schemas.microsoft.com/office/word/2010/wordprocessingShape">
                    <wps:wsp>
                      <wps:cNvSpPr/>
                      <wps:spPr>
                        <a:xfrm>
                          <a:off x="0" y="0"/>
                          <a:ext cx="6158865" cy="175577"/>
                        </a:xfrm>
                        <a:custGeom>
                          <a:avLst/>
                          <a:gdLst/>
                          <a:ahLst/>
                          <a:cxnLst/>
                          <a:rect l="l" t="t" r="r" b="b"/>
                          <a:pathLst>
                            <a:path w="6158865" h="175577">
                              <a:moveTo>
                                <a:pt x="0" y="175577"/>
                              </a:moveTo>
                              <a:lnTo>
                                <a:pt x="6158865" y="175577"/>
                              </a:lnTo>
                              <a:lnTo>
                                <a:pt x="6158865" y="0"/>
                              </a:lnTo>
                              <a:lnTo>
                                <a:pt x="0" y="0"/>
                              </a:lnTo>
                              <a:lnTo>
                                <a:pt x="0" y="175577"/>
                              </a:lnTo>
                              <a:close/>
                            </a:path>
                          </a:pathLst>
                        </a:custGeom>
                        <a:solidFill>
                          <a:srgbClr val="FFFFFF">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2372BF" id="Freeform 105" o:spid="_x0000_s1026" style="position:absolute;margin-left:69.4pt;margin-top:153.3pt;width:484.95pt;height:13.8pt;z-index:-251658752;visibility:visible;mso-wrap-style:square;mso-wrap-distance-left:9pt;mso-wrap-distance-top:0;mso-wrap-distance-right:9pt;mso-wrap-distance-bottom:0;mso-position-horizontal:absolute;mso-position-horizontal-relative:page;mso-position-vertical:absolute;mso-position-vertical-relative:page;v-text-anchor:top" coordsize="6158865,175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" path="m,175577r6158865,l6158865,,,,,175577xe" stroked="f" strokeweight="1pt">
                <v:path arrowok="t"/>
                <w10:wrap anchorx="page" anchory="page"/>
              </v:shape>
            </w:pict>
          </mc:Fallback>
        </mc:AlternateContent>
      </w:r>
    </w:p>
    <w:sectPr w:rsidR="004D640B" w:rsidRPr="003515B8" w:rsidSect="004A0520">
      <w:type w:val="continuous"/>
      <w:pgSz w:w="11918" w:h="16845"/>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1464D"/>
    <w:multiLevelType w:val="hybridMultilevel"/>
    <w:tmpl w:val="9E025434"/>
    <w:lvl w:ilvl="0" w:tplc="D41CCC6C">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D5B5838"/>
    <w:multiLevelType w:val="multilevel"/>
    <w:tmpl w:val="4912BA74"/>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B21"/>
    <w:rsid w:val="0001153B"/>
    <w:rsid w:val="000235F4"/>
    <w:rsid w:val="00027248"/>
    <w:rsid w:val="000340C5"/>
    <w:rsid w:val="000F510D"/>
    <w:rsid w:val="00106B21"/>
    <w:rsid w:val="0012070A"/>
    <w:rsid w:val="001317B2"/>
    <w:rsid w:val="00135B1F"/>
    <w:rsid w:val="00147AB0"/>
    <w:rsid w:val="001F758C"/>
    <w:rsid w:val="00251E62"/>
    <w:rsid w:val="00265B6E"/>
    <w:rsid w:val="00275B26"/>
    <w:rsid w:val="002D2B8B"/>
    <w:rsid w:val="002E7999"/>
    <w:rsid w:val="00310C55"/>
    <w:rsid w:val="003515B8"/>
    <w:rsid w:val="003B16EC"/>
    <w:rsid w:val="003D05C1"/>
    <w:rsid w:val="003E619E"/>
    <w:rsid w:val="00445FDC"/>
    <w:rsid w:val="004756B9"/>
    <w:rsid w:val="004853C5"/>
    <w:rsid w:val="004A0520"/>
    <w:rsid w:val="004D3458"/>
    <w:rsid w:val="004D640B"/>
    <w:rsid w:val="004F6BB8"/>
    <w:rsid w:val="0052373B"/>
    <w:rsid w:val="005429F5"/>
    <w:rsid w:val="0062059B"/>
    <w:rsid w:val="00684799"/>
    <w:rsid w:val="006E03DE"/>
    <w:rsid w:val="0072278B"/>
    <w:rsid w:val="0074646F"/>
    <w:rsid w:val="007572D9"/>
    <w:rsid w:val="007A4209"/>
    <w:rsid w:val="007B1FD2"/>
    <w:rsid w:val="007B3808"/>
    <w:rsid w:val="007B5A13"/>
    <w:rsid w:val="00871181"/>
    <w:rsid w:val="00894F22"/>
    <w:rsid w:val="008B20E6"/>
    <w:rsid w:val="008F4E1A"/>
    <w:rsid w:val="0095017E"/>
    <w:rsid w:val="0098412E"/>
    <w:rsid w:val="00A101B6"/>
    <w:rsid w:val="00A402F3"/>
    <w:rsid w:val="00AB2122"/>
    <w:rsid w:val="00AF1798"/>
    <w:rsid w:val="00B03367"/>
    <w:rsid w:val="00B73F56"/>
    <w:rsid w:val="00BC3077"/>
    <w:rsid w:val="00C62392"/>
    <w:rsid w:val="00C70AEC"/>
    <w:rsid w:val="00CE57D5"/>
    <w:rsid w:val="00D1183A"/>
    <w:rsid w:val="00D13FAE"/>
    <w:rsid w:val="00D165FC"/>
    <w:rsid w:val="00D27FE0"/>
    <w:rsid w:val="00D55CBE"/>
    <w:rsid w:val="00D57985"/>
    <w:rsid w:val="00D65DB1"/>
    <w:rsid w:val="00D9317F"/>
    <w:rsid w:val="00E245F0"/>
    <w:rsid w:val="00E24815"/>
    <w:rsid w:val="00E4075D"/>
    <w:rsid w:val="00E7429D"/>
    <w:rsid w:val="00EC18B8"/>
    <w:rsid w:val="00F216AE"/>
    <w:rsid w:val="00F40ABB"/>
    <w:rsid w:val="00F82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FF22F5-68FB-4024-AF60-41A015940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basedOn w:val="a"/>
    <w:link w:val="10"/>
    <w:uiPriority w:val="9"/>
    <w:qFormat/>
    <w:rsid w:val="00E24815"/>
    <w:pPr>
      <w:widowControl/>
      <w:spacing w:before="100" w:beforeAutospacing="1" w:after="100" w:afterAutospacing="1"/>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59"/>
      <w:ind w:left="511"/>
    </w:pPr>
    <w:rPr>
      <w:rFonts w:ascii="Algerian" w:eastAsia="Algerian" w:hAnsi="Algerian"/>
      <w:sz w:val="24"/>
      <w:szCs w:val="24"/>
    </w:rPr>
  </w:style>
  <w:style w:type="paragraph" w:styleId="a4">
    <w:name w:val="List Paragraph"/>
    <w:aliases w:val="AC List 01,Bullet List,FooterText,numbered,Paragraphe de liste1,lp1"/>
    <w:basedOn w:val="a"/>
    <w:link w:val="a5"/>
    <w:uiPriority w:val="63"/>
    <w:qFormat/>
  </w:style>
  <w:style w:type="paragraph" w:customStyle="1" w:styleId="TableParagraph">
    <w:name w:val="Table Paragraph"/>
    <w:basedOn w:val="a"/>
    <w:uiPriority w:val="1"/>
    <w:qFormat/>
  </w:style>
  <w:style w:type="table" w:styleId="a6">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4A0520"/>
    <w:rPr>
      <w:color w:val="0000FF"/>
      <w:u w:val="single"/>
    </w:rPr>
  </w:style>
  <w:style w:type="character" w:customStyle="1" w:styleId="ng-binding">
    <w:name w:val="ng-binding"/>
    <w:rsid w:val="004D3458"/>
  </w:style>
  <w:style w:type="character" w:customStyle="1" w:styleId="text-info">
    <w:name w:val="text-info"/>
    <w:rsid w:val="004D3458"/>
  </w:style>
  <w:style w:type="character" w:customStyle="1" w:styleId="mt15">
    <w:name w:val="mt15"/>
    <w:rsid w:val="004D3458"/>
  </w:style>
  <w:style w:type="character" w:customStyle="1" w:styleId="rvts0">
    <w:name w:val="rvts0"/>
    <w:rsid w:val="004D3458"/>
  </w:style>
  <w:style w:type="character" w:customStyle="1" w:styleId="10">
    <w:name w:val="Заголовок 1 Знак"/>
    <w:basedOn w:val="a0"/>
    <w:link w:val="1"/>
    <w:uiPriority w:val="9"/>
    <w:rsid w:val="00E24815"/>
    <w:rPr>
      <w:rFonts w:ascii="Times New Roman" w:eastAsia="Times New Roman" w:hAnsi="Times New Roman" w:cs="Times New Roman"/>
      <w:b/>
      <w:bCs/>
      <w:kern w:val="36"/>
      <w:sz w:val="48"/>
      <w:szCs w:val="48"/>
      <w:lang w:val="ru-RU" w:eastAsia="ru-RU"/>
    </w:rPr>
  </w:style>
  <w:style w:type="paragraph" w:styleId="a8">
    <w:name w:val="Normal (Web)"/>
    <w:basedOn w:val="a"/>
    <w:uiPriority w:val="99"/>
    <w:unhideWhenUsed/>
    <w:rsid w:val="007572D9"/>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5">
    <w:name w:val="Абзац списка Знак"/>
    <w:aliases w:val="AC List 01 Знак,Bullet List Знак,FooterText Знак,numbered Знак,Paragraphe de liste1 Знак,lp1 Знак"/>
    <w:link w:val="a4"/>
    <w:uiPriority w:val="63"/>
    <w:rsid w:val="002D2B8B"/>
  </w:style>
  <w:style w:type="character" w:customStyle="1" w:styleId="rvts23">
    <w:name w:val="rvts23"/>
    <w:basedOn w:val="a0"/>
    <w:rsid w:val="00445FDC"/>
  </w:style>
  <w:style w:type="character" w:customStyle="1" w:styleId="rvts9">
    <w:name w:val="rvts9"/>
    <w:basedOn w:val="a0"/>
    <w:rsid w:val="00445FDC"/>
  </w:style>
  <w:style w:type="paragraph" w:customStyle="1" w:styleId="rvps2">
    <w:name w:val="rvps2"/>
    <w:basedOn w:val="a"/>
    <w:rsid w:val="00445FDC"/>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styleId="a9">
    <w:name w:val="FollowedHyperlink"/>
    <w:basedOn w:val="a0"/>
    <w:uiPriority w:val="99"/>
    <w:semiHidden/>
    <w:unhideWhenUsed/>
    <w:rsid w:val="008F4E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303485">
      <w:bodyDiv w:val="1"/>
      <w:marLeft w:val="0"/>
      <w:marRight w:val="0"/>
      <w:marTop w:val="0"/>
      <w:marBottom w:val="0"/>
      <w:divBdr>
        <w:top w:val="none" w:sz="0" w:space="0" w:color="auto"/>
        <w:left w:val="none" w:sz="0" w:space="0" w:color="auto"/>
        <w:bottom w:val="none" w:sz="0" w:space="0" w:color="auto"/>
        <w:right w:val="none" w:sz="0" w:space="0" w:color="auto"/>
      </w:divBdr>
    </w:div>
    <w:div w:id="205482990">
      <w:bodyDiv w:val="1"/>
      <w:marLeft w:val="0"/>
      <w:marRight w:val="0"/>
      <w:marTop w:val="0"/>
      <w:marBottom w:val="0"/>
      <w:divBdr>
        <w:top w:val="none" w:sz="0" w:space="0" w:color="auto"/>
        <w:left w:val="none" w:sz="0" w:space="0" w:color="auto"/>
        <w:bottom w:val="none" w:sz="0" w:space="0" w:color="auto"/>
        <w:right w:val="none" w:sz="0" w:space="0" w:color="auto"/>
      </w:divBdr>
    </w:div>
    <w:div w:id="579365296">
      <w:bodyDiv w:val="1"/>
      <w:marLeft w:val="0"/>
      <w:marRight w:val="0"/>
      <w:marTop w:val="0"/>
      <w:marBottom w:val="0"/>
      <w:divBdr>
        <w:top w:val="none" w:sz="0" w:space="0" w:color="auto"/>
        <w:left w:val="none" w:sz="0" w:space="0" w:color="auto"/>
        <w:bottom w:val="none" w:sz="0" w:space="0" w:color="auto"/>
        <w:right w:val="none" w:sz="0" w:space="0" w:color="auto"/>
      </w:divBdr>
    </w:div>
    <w:div w:id="599801155">
      <w:bodyDiv w:val="1"/>
      <w:marLeft w:val="0"/>
      <w:marRight w:val="0"/>
      <w:marTop w:val="0"/>
      <w:marBottom w:val="0"/>
      <w:divBdr>
        <w:top w:val="none" w:sz="0" w:space="0" w:color="auto"/>
        <w:left w:val="none" w:sz="0" w:space="0" w:color="auto"/>
        <w:bottom w:val="none" w:sz="0" w:space="0" w:color="auto"/>
        <w:right w:val="none" w:sz="0" w:space="0" w:color="auto"/>
      </w:divBdr>
    </w:div>
    <w:div w:id="975834909">
      <w:bodyDiv w:val="1"/>
      <w:marLeft w:val="0"/>
      <w:marRight w:val="0"/>
      <w:marTop w:val="0"/>
      <w:marBottom w:val="0"/>
      <w:divBdr>
        <w:top w:val="none" w:sz="0" w:space="0" w:color="auto"/>
        <w:left w:val="none" w:sz="0" w:space="0" w:color="auto"/>
        <w:bottom w:val="none" w:sz="0" w:space="0" w:color="auto"/>
        <w:right w:val="none" w:sz="0" w:space="0" w:color="auto"/>
      </w:divBdr>
    </w:div>
    <w:div w:id="1742176018">
      <w:bodyDiv w:val="1"/>
      <w:marLeft w:val="0"/>
      <w:marRight w:val="0"/>
      <w:marTop w:val="0"/>
      <w:marBottom w:val="0"/>
      <w:divBdr>
        <w:top w:val="none" w:sz="0" w:space="0" w:color="auto"/>
        <w:left w:val="none" w:sz="0" w:space="0" w:color="auto"/>
        <w:bottom w:val="none" w:sz="0" w:space="0" w:color="auto"/>
        <w:right w:val="none" w:sz="0" w:space="0" w:color="auto"/>
      </w:divBdr>
    </w:div>
    <w:div w:id="1764033885">
      <w:bodyDiv w:val="1"/>
      <w:marLeft w:val="0"/>
      <w:marRight w:val="0"/>
      <w:marTop w:val="0"/>
      <w:marBottom w:val="0"/>
      <w:divBdr>
        <w:top w:val="none" w:sz="0" w:space="0" w:color="auto"/>
        <w:left w:val="none" w:sz="0" w:space="0" w:color="auto"/>
        <w:bottom w:val="none" w:sz="0" w:space="0" w:color="auto"/>
        <w:right w:val="none" w:sz="0" w:space="0" w:color="auto"/>
      </w:divBdr>
    </w:div>
    <w:div w:id="1878658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uk/tender/UA-2026-09-23-004656-a" TargetMode="External"/><Relationship Id="rId5" Type="http://schemas.openxmlformats.org/officeDocument/2006/relationships/hyperlink" Target="https://zakon.rada.gov.ua/laws/show/922-19/pri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339</Words>
  <Characters>1936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Лазнюк Наталія Петрівна</dc:creator>
  <cp:lastModifiedBy>l.lisovska</cp:lastModifiedBy>
  <cp:revision>4</cp:revision>
  <dcterms:created xsi:type="dcterms:W3CDTF">2025-10-17T06:39:00Z</dcterms:created>
  <dcterms:modified xsi:type="dcterms:W3CDTF">2026-10-01T09:52:00Z</dcterms:modified>
</cp:coreProperties>
</file>